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1E70B0" w:rsidP="004574D1">
      <w:pPr>
        <w:pStyle w:val="Zwischenberschrift"/>
      </w:pPr>
      <w:bookmarkStart w:id="0" w:name="_GoBack"/>
      <w:proofErr w:type="spellStart"/>
      <w:r w:rsidRPr="00E54D63">
        <w:rPr>
          <w:rFonts w:cstheme="minorHAnsi"/>
        </w:rPr>
        <w:t>Sacituzumab</w:t>
      </w:r>
      <w:proofErr w:type="spellEnd"/>
      <w:r w:rsidRPr="00E54D63">
        <w:rPr>
          <w:rFonts w:cstheme="minorHAnsi"/>
        </w:rPr>
        <w:t xml:space="preserve"> - Prostata</w:t>
      </w:r>
      <w:r w:rsidR="00384843">
        <w:rPr>
          <w:rFonts w:cstheme="minorHAnsi"/>
        </w:rPr>
        <w:tab/>
      </w:r>
      <w:bookmarkEnd w:id="0"/>
      <w:r w:rsidR="00186091">
        <w:rPr>
          <w:rFonts w:cstheme="minorHAnsi"/>
        </w:rPr>
        <w:tab/>
      </w:r>
      <w:r w:rsidR="008C7EA9" w:rsidRPr="00B531D3">
        <w:tab/>
      </w:r>
      <w:r w:rsidR="008C7EA9"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1E70B0" w:rsidRPr="00975FD4" w:rsidRDefault="001E70B0" w:rsidP="001E70B0">
      <w:pPr>
        <w:spacing w:after="0" w:line="360" w:lineRule="auto"/>
        <w:jc w:val="both"/>
      </w:pPr>
      <w:r w:rsidRPr="006E4360">
        <w:rPr>
          <w:rFonts w:cstheme="minorHAnsi"/>
        </w:rPr>
        <w:t>Eilantrag auf Kostenübernahme für eine ambulante medikamentöse Krebstherapie</w:t>
      </w:r>
      <w:r>
        <w:rPr>
          <w:rFonts w:cstheme="minorHAnsi"/>
        </w:rPr>
        <w:t>.</w:t>
      </w:r>
    </w:p>
    <w:p w:rsidR="001E70B0" w:rsidRDefault="001E70B0" w:rsidP="001E70B0">
      <w:pPr>
        <w:spacing w:after="0" w:line="360" w:lineRule="auto"/>
        <w:jc w:val="both"/>
      </w:pPr>
      <w:r w:rsidRPr="00E823A2">
        <w:rPr>
          <w:rStyle w:val="Markierung"/>
        </w:rPr>
        <w:t>Für</w:t>
      </w:r>
      <w:r>
        <w:rPr>
          <w:rStyle w:val="Markierung"/>
        </w:rPr>
        <w:t xml:space="preserve"> Patient (geb. […], </w:t>
      </w:r>
      <w:r w:rsidRPr="00E823A2">
        <w:rPr>
          <w:rStyle w:val="Markierung"/>
        </w:rPr>
        <w:t>Versicherungsnummer</w:t>
      </w:r>
      <w:r>
        <w:rPr>
          <w:rStyle w:val="Markierung"/>
        </w:rPr>
        <w:t xml:space="preserve"> […])</w:t>
      </w:r>
    </w:p>
    <w:p w:rsidR="004574D1" w:rsidRDefault="004574D1" w:rsidP="004574D1">
      <w:pPr>
        <w:spacing w:after="0" w:line="360" w:lineRule="auto"/>
        <w:jc w:val="both"/>
      </w:pPr>
    </w:p>
    <w:p w:rsidR="00186091" w:rsidRDefault="00186091" w:rsidP="00186091">
      <w:pPr>
        <w:spacing w:after="0" w:line="360" w:lineRule="auto"/>
        <w:jc w:val="both"/>
        <w:rPr>
          <w:rStyle w:val="Fett"/>
        </w:rPr>
      </w:pPr>
      <w:r w:rsidRPr="009858D5">
        <w:rPr>
          <w:rStyle w:val="Fett"/>
        </w:rPr>
        <w:t>Inhalt</w:t>
      </w:r>
      <w:r w:rsidR="00D668D8">
        <w:rPr>
          <w:rStyle w:val="Fett"/>
        </w:rPr>
        <w:t>:</w:t>
      </w:r>
    </w:p>
    <w:p w:rsidR="001E70B0" w:rsidRDefault="001E70B0" w:rsidP="001E70B0">
      <w:pPr>
        <w:spacing w:after="0" w:line="360" w:lineRule="auto"/>
        <w:ind w:right="454"/>
        <w:jc w:val="both"/>
        <w:rPr>
          <w:rFonts w:cstheme="minorHAnsi"/>
        </w:rPr>
      </w:pPr>
      <w:r w:rsidRPr="00391CC9">
        <w:rPr>
          <w:rFonts w:cstheme="minorHAnsi"/>
        </w:rPr>
        <w:t xml:space="preserve">Sehr geehrte </w:t>
      </w:r>
      <w:proofErr w:type="spellStart"/>
      <w:proofErr w:type="gramStart"/>
      <w:r w:rsidRPr="00391CC9">
        <w:rPr>
          <w:rFonts w:cstheme="minorHAnsi"/>
        </w:rPr>
        <w:t>Kolleg:innen</w:t>
      </w:r>
      <w:proofErr w:type="spellEnd"/>
      <w:proofErr w:type="gramEnd"/>
      <w:r w:rsidRPr="00391CC9">
        <w:rPr>
          <w:rFonts w:cstheme="minorHAnsi"/>
        </w:rPr>
        <w:t xml:space="preserve"> der </w:t>
      </w:r>
      <w:r w:rsidRPr="00391CC9">
        <w:rPr>
          <w:rStyle w:val="Markierung"/>
        </w:rPr>
        <w:t>TKK</w:t>
      </w:r>
      <w:r w:rsidRPr="00391CC9">
        <w:rPr>
          <w:rFonts w:cstheme="minorHAnsi"/>
        </w:rPr>
        <w:t>,</w:t>
      </w:r>
    </w:p>
    <w:p w:rsidR="001E70B0" w:rsidRPr="009858D5" w:rsidRDefault="001E70B0" w:rsidP="00186091">
      <w:pPr>
        <w:spacing w:after="0" w:line="360" w:lineRule="auto"/>
        <w:jc w:val="both"/>
        <w:rPr>
          <w:rStyle w:val="Fett"/>
        </w:rPr>
      </w:pPr>
    </w:p>
    <w:p w:rsidR="001E70B0" w:rsidRPr="00532F09" w:rsidRDefault="001E70B0" w:rsidP="001E70B0">
      <w:pPr>
        <w:spacing w:after="0" w:line="360" w:lineRule="auto"/>
        <w:jc w:val="both"/>
        <w:rPr>
          <w:rFonts w:cstheme="minorHAnsi"/>
        </w:rPr>
      </w:pPr>
      <w:r w:rsidRPr="00532F09">
        <w:rPr>
          <w:rFonts w:cstheme="minorHAnsi"/>
        </w:rPr>
        <w:t>Der o.g. Patient befindet sich derzeit aufgrund eines metastasierten (neuroendokrin transdifferenzierten) Prostatakarzinoms in unserer onkologischen Betreuung. Der bisherige Therapieverlauf ist diesem Schreiben beigefügt (siehe Tumorboard).</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 xml:space="preserve">Aufgrund der zeitnah erschöpften Behandlungsoptionen wurde am Tumormaterial eine </w:t>
      </w:r>
      <w:proofErr w:type="spellStart"/>
      <w:r w:rsidRPr="00532F09">
        <w:rPr>
          <w:rFonts w:cstheme="minorHAnsi"/>
        </w:rPr>
        <w:t>immunhistochemische</w:t>
      </w:r>
      <w:proofErr w:type="spellEnd"/>
      <w:r w:rsidRPr="00532F09">
        <w:rPr>
          <w:rFonts w:cstheme="minorHAnsi"/>
        </w:rPr>
        <w:t xml:space="preserve"> Diagnostik zur Identifizierung möglicher zielgerichteter Therapieoptionen durchgeführt. Hier ergab sich der Nachweis einer Trop2 Überexpression.</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Style w:val="Markierung"/>
        </w:rPr>
        <w:t>Patientenname</w:t>
      </w:r>
      <w:r w:rsidRPr="00532F09">
        <w:rPr>
          <w:rFonts w:cstheme="minorHAnsi"/>
        </w:rPr>
        <w:t xml:space="preserve"> befindet sich in einem ausgezeichneten Allgemeinzustand. Trotz des palliativen Therapieansatzes besteht bei </w:t>
      </w:r>
      <w:r w:rsidRPr="002814C6">
        <w:rPr>
          <w:rStyle w:val="Markierung"/>
        </w:rPr>
        <w:t>Patientenname</w:t>
      </w:r>
      <w:r w:rsidRPr="00532F09">
        <w:rPr>
          <w:rFonts w:cstheme="minorHAnsi"/>
        </w:rPr>
        <w:t xml:space="preserve"> und seiner Familie verständlicherweise der dringende Wunsch, alle Behandlungsmöglichkeiten auszuschöpfen. Daher ist bei diesem Patienten umgehend eine weitere Therapie einzuleiten im Falle eines Progresses, welche das Potential hat, eine weitere Progression der Erkrankung bei guter Verträglichkeit und hoher Lebensqualität zu verhindern.</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 xml:space="preserve">Wir möchten daher bei Ihrer Krankenkasse die Kostenübernahme einer Off-Label Therapie mit </w:t>
      </w:r>
      <w:proofErr w:type="spellStart"/>
      <w:r w:rsidRPr="00532F09">
        <w:rPr>
          <w:rFonts w:cstheme="minorHAnsi"/>
        </w:rPr>
        <w:t>Sacituzumab-Govitecan</w:t>
      </w:r>
      <w:proofErr w:type="spellEnd"/>
      <w:r w:rsidRPr="00532F09">
        <w:rPr>
          <w:rFonts w:cstheme="minorHAnsi"/>
        </w:rPr>
        <w:t xml:space="preserve"> (Handelsname: </w:t>
      </w:r>
      <w:proofErr w:type="spellStart"/>
      <w:r w:rsidRPr="00532F09">
        <w:rPr>
          <w:rFonts w:cstheme="minorHAnsi"/>
        </w:rPr>
        <w:t>Trodelvy</w:t>
      </w:r>
      <w:proofErr w:type="spellEnd"/>
      <w:r w:rsidRPr="00532F09">
        <w:rPr>
          <w:rFonts w:cstheme="minorHAnsi"/>
        </w:rPr>
        <w:t>) beantragen.</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Die Voraussetzungen nach dem BSG-Urteil vom 19.03.2002 (</w:t>
      </w:r>
      <w:proofErr w:type="spellStart"/>
      <w:r w:rsidRPr="00532F09">
        <w:rPr>
          <w:rFonts w:cstheme="minorHAnsi"/>
        </w:rPr>
        <w:t>Az</w:t>
      </w:r>
      <w:proofErr w:type="spellEnd"/>
      <w:r w:rsidRPr="00532F09">
        <w:rPr>
          <w:rFonts w:cstheme="minorHAnsi"/>
        </w:rPr>
        <w:t xml:space="preserve"> B 1 KR 37/00 R) sind aus unserer Sicht wie folgt erfüllt:</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1) Es handelt sich um eine schwerwiegende (lebensbedrohliche oder die Lebensqualität auf Dauer nachhaltig beeinträchtigende Erkrankung)</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w:t>
      </w:r>
      <w:r w:rsidRPr="00532F09">
        <w:rPr>
          <w:rFonts w:cstheme="minorHAnsi"/>
        </w:rPr>
        <w:tab/>
        <w:t xml:space="preserve">Bei dem hier vorliegenden metastasierten neuroendokrinem Prostatakarzinom handelt es sich um eine lebensbedrohliche Erkrankung. </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2) Es sind keine anderen Therapieoptionen verfügbar</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lastRenderedPageBreak/>
        <w:t>•</w:t>
      </w:r>
      <w:r w:rsidRPr="00532F09">
        <w:rPr>
          <w:rFonts w:cstheme="minorHAnsi"/>
        </w:rPr>
        <w:tab/>
        <w:t xml:space="preserve">Aktuell befindet sich der Patient leitliniengemäß in der letzten Behandlungslinie und im Falle eines erneuten Progresses stehen keine sinnvollen Behandlungsoptionen mehr zur Verfügung. </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3) Aufgrund der Datenlage besteht die begründete Aussicht, dass mit dem betreffenden Präparat ein Behandlungserfolg (kurativ oder palliativ) zu erzielen ist</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w:t>
      </w:r>
      <w:r w:rsidRPr="00532F09">
        <w:rPr>
          <w:rFonts w:cstheme="minorHAnsi"/>
        </w:rPr>
        <w:tab/>
        <w:t xml:space="preserve">Multi arm Phase II </w:t>
      </w:r>
      <w:proofErr w:type="spellStart"/>
      <w:r w:rsidRPr="00532F09">
        <w:rPr>
          <w:rFonts w:cstheme="minorHAnsi"/>
        </w:rPr>
        <w:t>study</w:t>
      </w:r>
      <w:proofErr w:type="spellEnd"/>
      <w:r w:rsidRPr="00532F09">
        <w:rPr>
          <w:rFonts w:cstheme="minorHAnsi"/>
        </w:rPr>
        <w:t xml:space="preserve">: </w:t>
      </w:r>
      <w:proofErr w:type="spellStart"/>
      <w:r w:rsidRPr="00532F09">
        <w:rPr>
          <w:rFonts w:cstheme="minorHAnsi"/>
        </w:rPr>
        <w:t>Sacituzumab-Govitecan</w:t>
      </w:r>
      <w:proofErr w:type="spellEnd"/>
      <w:r w:rsidRPr="00532F09">
        <w:rPr>
          <w:rFonts w:cstheme="minorHAnsi"/>
        </w:rPr>
        <w:t xml:space="preserve"> in Patienten mit </w:t>
      </w:r>
      <w:proofErr w:type="spellStart"/>
      <w:r w:rsidRPr="00532F09">
        <w:rPr>
          <w:rFonts w:cstheme="minorHAnsi"/>
        </w:rPr>
        <w:t>mCRPC</w:t>
      </w:r>
      <w:proofErr w:type="spellEnd"/>
      <w:r w:rsidRPr="00532F09">
        <w:rPr>
          <w:rFonts w:cstheme="minorHAnsi"/>
        </w:rPr>
        <w:t xml:space="preserve"> und radiologischen und PSA Progress unter ARSI (</w:t>
      </w:r>
      <w:proofErr w:type="spellStart"/>
      <w:r w:rsidRPr="00532F09">
        <w:rPr>
          <w:rFonts w:cstheme="minorHAnsi"/>
        </w:rPr>
        <w:t>Abirateron</w:t>
      </w:r>
      <w:proofErr w:type="spellEnd"/>
      <w:r w:rsidRPr="00532F09">
        <w:rPr>
          <w:rFonts w:cstheme="minorHAnsi"/>
        </w:rPr>
        <w:t xml:space="preserve"> oder </w:t>
      </w:r>
      <w:proofErr w:type="spellStart"/>
      <w:r w:rsidRPr="00532F09">
        <w:rPr>
          <w:rFonts w:cstheme="minorHAnsi"/>
        </w:rPr>
        <w:t>Enzalutamid</w:t>
      </w:r>
      <w:proofErr w:type="spellEnd"/>
      <w:r w:rsidRPr="00532F09">
        <w:rPr>
          <w:rFonts w:cstheme="minorHAnsi"/>
        </w:rPr>
        <w:t xml:space="preserve">), n=20, 6-Monate </w:t>
      </w:r>
      <w:proofErr w:type="spellStart"/>
      <w:r w:rsidRPr="00532F09">
        <w:rPr>
          <w:rFonts w:cstheme="minorHAnsi"/>
        </w:rPr>
        <w:t>rPFS</w:t>
      </w:r>
      <w:proofErr w:type="spellEnd"/>
      <w:r w:rsidRPr="00532F09">
        <w:rPr>
          <w:rFonts w:cstheme="minorHAnsi"/>
        </w:rPr>
        <w:t xml:space="preserve">-Rate: 59%, medianes </w:t>
      </w:r>
      <w:proofErr w:type="spellStart"/>
      <w:r w:rsidRPr="00532F09">
        <w:rPr>
          <w:rFonts w:cstheme="minorHAnsi"/>
        </w:rPr>
        <w:t>rPFS</w:t>
      </w:r>
      <w:proofErr w:type="spellEnd"/>
      <w:r w:rsidRPr="00532F09">
        <w:rPr>
          <w:rFonts w:cstheme="minorHAnsi"/>
        </w:rPr>
        <w:t xml:space="preserve">: 8,1 Monate (95% KI: 2-13,1), (Lang et al. Sept. 2022 </w:t>
      </w:r>
      <w:proofErr w:type="spellStart"/>
      <w:r w:rsidRPr="00532F09">
        <w:rPr>
          <w:rFonts w:cstheme="minorHAnsi"/>
        </w:rPr>
        <w:t>Annals</w:t>
      </w:r>
      <w:proofErr w:type="spellEnd"/>
      <w:r w:rsidRPr="00532F09">
        <w:rPr>
          <w:rFonts w:cstheme="minorHAnsi"/>
        </w:rPr>
        <w:t xml:space="preserve"> </w:t>
      </w:r>
      <w:proofErr w:type="spellStart"/>
      <w:r w:rsidRPr="00532F09">
        <w:rPr>
          <w:rFonts w:cstheme="minorHAnsi"/>
        </w:rPr>
        <w:t>of</w:t>
      </w:r>
      <w:proofErr w:type="spellEnd"/>
      <w:r w:rsidRPr="00532F09">
        <w:rPr>
          <w:rFonts w:cstheme="minorHAnsi"/>
        </w:rPr>
        <w:t xml:space="preserve"> </w:t>
      </w:r>
      <w:proofErr w:type="spellStart"/>
      <w:r w:rsidRPr="00532F09">
        <w:rPr>
          <w:rFonts w:cstheme="minorHAnsi"/>
        </w:rPr>
        <w:t>Oncology</w:t>
      </w:r>
      <w:proofErr w:type="spellEnd"/>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 xml:space="preserve">Aufgrund dieser Daten wurde die Empfehlung zur Umstellung der Behandlung auf eine Therapie mit </w:t>
      </w:r>
      <w:proofErr w:type="spellStart"/>
      <w:r w:rsidRPr="00532F09">
        <w:rPr>
          <w:rFonts w:cstheme="minorHAnsi"/>
        </w:rPr>
        <w:t>Sacituzumab-Govitecan</w:t>
      </w:r>
      <w:proofErr w:type="spellEnd"/>
      <w:r w:rsidRPr="00532F09">
        <w:rPr>
          <w:rFonts w:cstheme="minorHAnsi"/>
        </w:rPr>
        <w:t xml:space="preserve"> im Konsens empfohlen, sollte es zu einem Progress unter der aktuellen Therapie kommen. </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Pr="00532F09" w:rsidRDefault="001E70B0" w:rsidP="001E70B0">
      <w:pPr>
        <w:spacing w:after="0" w:line="360" w:lineRule="auto"/>
        <w:jc w:val="both"/>
        <w:rPr>
          <w:rFonts w:cstheme="minorHAnsi"/>
        </w:rPr>
      </w:pPr>
      <w:r w:rsidRPr="00532F09">
        <w:rPr>
          <w:rFonts w:cstheme="minorHAnsi"/>
        </w:rPr>
        <w:t xml:space="preserve">Der Patient wird durch uns selbstverständlich über mögliche Risiken und Nebenwirkungen der Therapie aufgeklärt werden, die Therapie findet außerhalb einer klinischen Studie statt. Wir werden leitliniengerecht alle 3 Monate ein </w:t>
      </w:r>
      <w:proofErr w:type="spellStart"/>
      <w:r w:rsidRPr="00532F09">
        <w:rPr>
          <w:rFonts w:cstheme="minorHAnsi"/>
        </w:rPr>
        <w:t>Staging</w:t>
      </w:r>
      <w:proofErr w:type="spellEnd"/>
      <w:r w:rsidRPr="00532F09">
        <w:rPr>
          <w:rFonts w:cstheme="minorHAnsi"/>
        </w:rPr>
        <w:t xml:space="preserve"> mittels CT Thorax und Abdomen durchführen. Sollte sich ein weiteres Fortscheiten der Tumorkrankheit zeigen, würden wir die Therapie natürlich nicht fortführen.</w:t>
      </w:r>
    </w:p>
    <w:p w:rsidR="001E70B0" w:rsidRPr="00532F09" w:rsidRDefault="001E70B0" w:rsidP="001E70B0">
      <w:pPr>
        <w:spacing w:after="0" w:line="360" w:lineRule="auto"/>
        <w:jc w:val="both"/>
        <w:rPr>
          <w:rFonts w:cstheme="minorHAnsi"/>
        </w:rPr>
      </w:pPr>
      <w:r w:rsidRPr="00532F09">
        <w:rPr>
          <w:rFonts w:cstheme="minorHAnsi"/>
        </w:rPr>
        <w:t xml:space="preserve"> </w:t>
      </w:r>
    </w:p>
    <w:p w:rsidR="001E70B0" w:rsidRDefault="001E70B0" w:rsidP="001E70B0">
      <w:pPr>
        <w:spacing w:after="0" w:line="360" w:lineRule="auto"/>
        <w:jc w:val="both"/>
        <w:rPr>
          <w:rFonts w:cstheme="minorHAnsi"/>
        </w:rPr>
      </w:pPr>
      <w:r w:rsidRPr="00532F09">
        <w:rPr>
          <w:rFonts w:cstheme="minorHAnsi"/>
        </w:rPr>
        <w:t xml:space="preserve">Wir bitten Sie daher, die Therapie mit </w:t>
      </w:r>
      <w:proofErr w:type="spellStart"/>
      <w:r w:rsidRPr="00532F09">
        <w:rPr>
          <w:rFonts w:cstheme="minorHAnsi"/>
        </w:rPr>
        <w:t>Sacituzumab-Govitecan</w:t>
      </w:r>
      <w:proofErr w:type="spellEnd"/>
      <w:r w:rsidRPr="00532F09">
        <w:rPr>
          <w:rFonts w:cstheme="minorHAnsi"/>
        </w:rPr>
        <w:t xml:space="preserve"> bei diesem Patienten zu genehmigen und die Kosten der Therapie zu übernehmen.</w:t>
      </w:r>
    </w:p>
    <w:p w:rsidR="001E70B0" w:rsidRPr="00532F09" w:rsidRDefault="001E70B0" w:rsidP="001E70B0">
      <w:pPr>
        <w:spacing w:after="0" w:line="360" w:lineRule="auto"/>
        <w:jc w:val="both"/>
        <w:rPr>
          <w:rFonts w:cstheme="minorHAnsi"/>
        </w:rPr>
      </w:pPr>
    </w:p>
    <w:p w:rsidR="001E70B0" w:rsidRPr="00532F09" w:rsidRDefault="001E70B0" w:rsidP="001E70B0">
      <w:pPr>
        <w:spacing w:after="0" w:line="360" w:lineRule="auto"/>
        <w:jc w:val="both"/>
        <w:rPr>
          <w:rFonts w:cstheme="minorHAnsi"/>
        </w:rPr>
      </w:pPr>
      <w:r w:rsidRPr="00532F09">
        <w:rPr>
          <w:rFonts w:cstheme="minorHAnsi"/>
        </w:rPr>
        <w:t xml:space="preserve">Bitte informieren Sie den Patienten über Ihre Entscheidung. </w:t>
      </w:r>
    </w:p>
    <w:p w:rsidR="00D668D8" w:rsidRPr="001B38F7" w:rsidRDefault="00D668D8" w:rsidP="00D668D8">
      <w:pPr>
        <w:spacing w:after="0" w:line="360" w:lineRule="auto"/>
        <w:ind w:right="454"/>
        <w:jc w:val="both"/>
        <w:rPr>
          <w:rFonts w:cstheme="minorHAnsi"/>
        </w:rPr>
      </w:pPr>
    </w:p>
    <w:p w:rsidR="008C7EA9"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094F92" w:rsidRDefault="00094F92" w:rsidP="004574D1">
      <w:pPr>
        <w:spacing w:after="0" w:line="360" w:lineRule="auto"/>
        <w:ind w:right="454"/>
        <w:jc w:val="both"/>
        <w:rPr>
          <w:rFonts w:cstheme="minorHAnsi"/>
        </w:rPr>
      </w:pPr>
    </w:p>
    <w:sectPr w:rsidR="00094F92"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1E70B0"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1E70B0"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513590E"/>
    <w:multiLevelType w:val="hybridMultilevel"/>
    <w:tmpl w:val="694ADD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93EBA"/>
    <w:multiLevelType w:val="hybridMultilevel"/>
    <w:tmpl w:val="ED94EB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2"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4"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7"/>
  </w:num>
  <w:num w:numId="3">
    <w:abstractNumId w:val="11"/>
  </w:num>
  <w:num w:numId="4">
    <w:abstractNumId w:val="13"/>
  </w:num>
  <w:num w:numId="5">
    <w:abstractNumId w:val="12"/>
  </w:num>
  <w:num w:numId="6">
    <w:abstractNumId w:val="6"/>
  </w:num>
  <w:num w:numId="7">
    <w:abstractNumId w:val="16"/>
  </w:num>
  <w:num w:numId="8">
    <w:abstractNumId w:val="14"/>
  </w:num>
  <w:num w:numId="9">
    <w:abstractNumId w:val="2"/>
  </w:num>
  <w:num w:numId="10">
    <w:abstractNumId w:val="4"/>
  </w:num>
  <w:num w:numId="11">
    <w:abstractNumId w:val="15"/>
  </w:num>
  <w:num w:numId="12">
    <w:abstractNumId w:val="17"/>
  </w:num>
  <w:num w:numId="13">
    <w:abstractNumId w:val="10"/>
  </w:num>
  <w:num w:numId="14">
    <w:abstractNumId w:val="9"/>
  </w:num>
  <w:num w:numId="15">
    <w:abstractNumId w:val="5"/>
  </w:num>
  <w:num w:numId="16">
    <w:abstractNumId w:val="8"/>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94F92"/>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091"/>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E70B0"/>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1F20"/>
    <w:rsid w:val="003336D5"/>
    <w:rsid w:val="003343DA"/>
    <w:rsid w:val="00347517"/>
    <w:rsid w:val="00356BDA"/>
    <w:rsid w:val="003657C6"/>
    <w:rsid w:val="0037065B"/>
    <w:rsid w:val="0037626B"/>
    <w:rsid w:val="00384843"/>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13A9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67B92"/>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68D8"/>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AF9C584"/>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E1622-AC5F-493B-AB72-94F100DC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451</Words>
  <Characters>2845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2024-11-19T12:31:00Z</dcterms:created>
  <dcterms:modified xsi:type="dcterms:W3CDTF">2024-11-19T12:31:00Z</dcterms:modified>
</cp:coreProperties>
</file>