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1B38F7" w:rsidRPr="001B38F7" w:rsidRDefault="001B38F7" w:rsidP="001B38F7">
      <w:pPr>
        <w:rPr>
          <w:color w:val="004992" w:themeColor="accent1"/>
          <w:sz w:val="28"/>
          <w:szCs w:val="32"/>
        </w:rPr>
      </w:pPr>
      <w:r w:rsidRPr="001B38F7">
        <w:rPr>
          <w:color w:val="004992" w:themeColor="accent1"/>
          <w:sz w:val="28"/>
          <w:szCs w:val="32"/>
        </w:rPr>
        <w:t>Erhaltungstherapie mit Daratumomab und Lenalidomid bei Multiplem Myelom</w:t>
      </w:r>
    </w:p>
    <w:p w:rsidR="004574D1" w:rsidRPr="00110446" w:rsidRDefault="004574D1" w:rsidP="004574D1">
      <w:pPr>
        <w:pStyle w:val="Zwischenberschrift"/>
      </w:pPr>
      <w:r w:rsidRPr="00110446">
        <w:tab/>
      </w:r>
      <w:r>
        <w:tab/>
      </w:r>
      <w:r>
        <w:tab/>
      </w:r>
      <w:r>
        <w:tab/>
      </w:r>
      <w:r>
        <w:tab/>
      </w:r>
      <w:r>
        <w:tab/>
      </w:r>
      <w:r>
        <w:tab/>
      </w:r>
      <w:r>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Pr="00975FD4" w:rsidRDefault="004574D1" w:rsidP="004574D1">
      <w:pPr>
        <w:spacing w:after="0" w:line="360" w:lineRule="auto"/>
        <w:jc w:val="both"/>
      </w:pPr>
      <w:r w:rsidRPr="004556EC">
        <w:rPr>
          <w:rFonts w:cstheme="minorHAnsi"/>
        </w:rPr>
        <w:t xml:space="preserve">Antrag auf Kostenübernahme </w:t>
      </w:r>
      <w:r w:rsidR="001B38F7">
        <w:rPr>
          <w:rFonts w:cstheme="minorHAnsi"/>
        </w:rPr>
        <w:t>einer Erhaltungstherapie mit Daratumomab und Lenalidomid bei Multiplem Myelom</w:t>
      </w:r>
      <w:r w:rsidR="001B38F7" w:rsidRPr="004556EC">
        <w:rPr>
          <w:rFonts w:cstheme="minorHAnsi"/>
        </w:rPr>
        <w:t xml:space="preserve"> </w:t>
      </w:r>
      <w:r w:rsidRPr="004556EC">
        <w:rPr>
          <w:rFonts w:cstheme="minorHAnsi"/>
        </w:rPr>
        <w:t xml:space="preserve">bei </w:t>
      </w:r>
      <w:r w:rsidRPr="007F10A2">
        <w:rPr>
          <w:rStyle w:val="Markierung"/>
        </w:rPr>
        <w:t>der Patientin Frau</w:t>
      </w:r>
      <w:r w:rsidRPr="004556EC">
        <w:rPr>
          <w:rFonts w:cstheme="minorHAnsi"/>
        </w:rPr>
        <w:t xml:space="preserve"> , geb. am:  </w:t>
      </w:r>
      <w:r w:rsidRPr="007F10A2">
        <w:rPr>
          <w:rStyle w:val="Markierung"/>
        </w:rPr>
        <w:t>Versichertennummer</w:t>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Pr="00634EF7" w:rsidRDefault="004574D1" w:rsidP="004574D1">
      <w:pPr>
        <w:spacing w:after="0" w:line="360" w:lineRule="auto"/>
        <w:jc w:val="both"/>
        <w:rPr>
          <w:rStyle w:val="Markierung"/>
          <w:rFonts w:ascii="Arial" w:hAnsi="Arial" w:cstheme="minorBidi"/>
          <w:shd w:val="clear" w:color="auto" w:fill="auto"/>
        </w:rPr>
      </w:pPr>
      <w:r w:rsidRPr="00391CC9">
        <w:rPr>
          <w:rStyle w:val="Markierung"/>
        </w:rPr>
        <w:t>Diagnosen</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1B38F7" w:rsidRDefault="001B38F7" w:rsidP="001B38F7">
      <w:pPr>
        <w:rPr>
          <w:rFonts w:cstheme="minorHAnsi"/>
        </w:rPr>
      </w:pPr>
      <w:r w:rsidRPr="001B38F7">
        <w:rPr>
          <w:rFonts w:cstheme="minorHAnsi"/>
        </w:rPr>
        <w:t xml:space="preserve">bei Ihrem o.g. Versicherten </w:t>
      </w:r>
      <w:r w:rsidRPr="001B38F7">
        <w:rPr>
          <w:rStyle w:val="Markierung"/>
        </w:rPr>
        <w:t>&lt;NAME&gt;,</w:t>
      </w:r>
      <w:r w:rsidRPr="001B38F7">
        <w:rPr>
          <w:rFonts w:cstheme="minorHAnsi"/>
        </w:rPr>
        <w:t xml:space="preserve"> geb. </w:t>
      </w:r>
      <w:r w:rsidRPr="001B38F7">
        <w:rPr>
          <w:rStyle w:val="Markierung"/>
        </w:rPr>
        <w:t>&lt;GEB&gt;,</w:t>
      </w:r>
      <w:r w:rsidRPr="001B38F7">
        <w:rPr>
          <w:rFonts w:cstheme="minorHAnsi"/>
        </w:rPr>
        <w:t xml:space="preserve"> (Versicherten-Nr.: </w:t>
      </w:r>
      <w:r w:rsidRPr="001B38F7">
        <w:rPr>
          <w:rStyle w:val="Markierung"/>
        </w:rPr>
        <w:t>&lt;No&gt;),</w:t>
      </w:r>
      <w:r w:rsidRPr="001B38F7">
        <w:rPr>
          <w:rFonts w:cstheme="minorHAnsi"/>
        </w:rPr>
        <w:t xml:space="preserve"> wurde ein Multiples Myelom (MM) &lt;&lt;</w:t>
      </w:r>
      <w:r w:rsidRPr="001B38F7">
        <w:rPr>
          <w:rStyle w:val="Markierung"/>
        </w:rPr>
        <w:t>mit Hochrisikoparametern (HRMM)&gt;&gt;</w:t>
      </w:r>
      <w:r w:rsidRPr="001B38F7">
        <w:rPr>
          <w:rFonts w:cstheme="minorHAnsi"/>
        </w:rPr>
        <w:t xml:space="preserve"> diagnostiziert, welches bisher im Rahmen eines primären Hochdosiskonzeptes mit einer Induktion mit Daratumumab/Bortezomib/Thalidomid/Dexamethason (Dara-VTD), gefolgt von einer Hochdosis-Chemotherapie mit Melphalan und autologer Stammzelltransplantation und einer Konsolidierung mit Dara-VTD behandelt wurde.</w:t>
      </w:r>
    </w:p>
    <w:p w:rsidR="001B38F7" w:rsidRPr="001B38F7" w:rsidRDefault="001B38F7" w:rsidP="001B38F7">
      <w:pPr>
        <w:rPr>
          <w:rFonts w:cstheme="minorHAnsi"/>
        </w:rPr>
      </w:pPr>
    </w:p>
    <w:p w:rsidR="001B38F7" w:rsidRDefault="001B38F7" w:rsidP="001B38F7">
      <w:pPr>
        <w:rPr>
          <w:rFonts w:cstheme="minorHAnsi"/>
        </w:rPr>
      </w:pPr>
      <w:r w:rsidRPr="001B38F7">
        <w:rPr>
          <w:rFonts w:cstheme="minorHAnsi"/>
        </w:rPr>
        <w:t>Hiermit beantragen wir für den o.g. Versicherten eine Erhaltungstherapie mit Daratumumab/Lenalidomid analog der PERSEUS-Studie [1] und der DRAMMATIC/SWOG s1803-Studie [2, 3] für 24 Monate mit anschließender Erhaltungstherapie mit Lenalidomid.</w:t>
      </w:r>
    </w:p>
    <w:p w:rsidR="001B38F7" w:rsidRPr="001B38F7" w:rsidRDefault="001B38F7" w:rsidP="001B38F7">
      <w:pPr>
        <w:rPr>
          <w:rFonts w:cstheme="minorHAnsi"/>
        </w:rPr>
      </w:pPr>
    </w:p>
    <w:p w:rsidR="001B38F7" w:rsidRDefault="001B38F7" w:rsidP="001B38F7">
      <w:pPr>
        <w:rPr>
          <w:rFonts w:cstheme="minorHAnsi"/>
        </w:rPr>
      </w:pPr>
      <w:r w:rsidRPr="001B38F7">
        <w:rPr>
          <w:rFonts w:cstheme="minorHAnsi"/>
        </w:rPr>
        <w:t>In der PERSEUS-Studie zeigte sich unter der Erhaltungstherapie mit Daratumumab und Lenalidmoid eine deutliche Vertiefung des Ansprechens im Verlauf im Sinne einer MRD-Negativität mit einer Sensitivität von 10-6 von 34,4 % nach Konsolidierung zu 65,1% MRD-Negativität als best overall response. Da eine MRD-Negativität mit einem längeren progressionsfreien Überleben assoziiert ist [4] und sich in der PERSEUS-Studie unter der Erhaltungstherapie mit Daratumumab und Lenalidmoid gegenüber einer alleinigen Lenalidomid-Erhaltung eine deutliche Verbesserung des progressionsfreien Überlebens nach 48 Monaten von 67,7% auf 84,3% [1], empfehlen wir bei o.g. Patienten eine entsprechende Erhaltungstherapie mit Daratumumab und Lenalidomid zur Verlängerung der progressionsfreien Zeit.</w:t>
      </w:r>
    </w:p>
    <w:p w:rsidR="001B38F7" w:rsidRPr="001B38F7" w:rsidRDefault="001B38F7" w:rsidP="001B38F7">
      <w:pPr>
        <w:rPr>
          <w:rFonts w:cstheme="minorHAnsi"/>
        </w:rPr>
      </w:pPr>
    </w:p>
    <w:p w:rsidR="001B38F7" w:rsidRPr="001B38F7" w:rsidRDefault="001B38F7" w:rsidP="001B38F7">
      <w:pPr>
        <w:rPr>
          <w:rFonts w:cstheme="minorHAnsi"/>
        </w:rPr>
      </w:pPr>
      <w:r w:rsidRPr="001B38F7">
        <w:rPr>
          <w:rFonts w:cstheme="minorHAnsi"/>
        </w:rPr>
        <w:t>Wir bitten daher um Kostenübernahme einer Erhaltungstherapie mit Daratumumab und Lenalidomid für 24 Monate. Die Kosten belaufen sich bzgl. der Hinzunahme von Daratumumab (1800mg Durchstechfl.) auf 5937,34 Euro pro Monat (Gesamtkosten für 24 Monate: 142.496,16 Euro).</w:t>
      </w:r>
    </w:p>
    <w:p w:rsidR="001B38F7" w:rsidRPr="001B38F7" w:rsidRDefault="001B38F7" w:rsidP="001B38F7">
      <w:pPr>
        <w:rPr>
          <w:rFonts w:cstheme="minorHAnsi"/>
        </w:rPr>
      </w:pPr>
    </w:p>
    <w:p w:rsidR="001B38F7" w:rsidRPr="001B38F7" w:rsidRDefault="001B38F7" w:rsidP="001B38F7">
      <w:pPr>
        <w:rPr>
          <w:rFonts w:cstheme="minorHAnsi"/>
        </w:rPr>
      </w:pPr>
      <w:r w:rsidRPr="001B38F7">
        <w:rPr>
          <w:rFonts w:cstheme="minorHAnsi"/>
        </w:rPr>
        <w:t>Bei Rückfragen stehen wir Ihnen gerne jederzeit zur Verfügung.</w:t>
      </w:r>
    </w:p>
    <w:p w:rsidR="001B38F7" w:rsidRPr="001B38F7" w:rsidRDefault="001B38F7" w:rsidP="001B38F7">
      <w:pPr>
        <w:rPr>
          <w:rFonts w:cstheme="minorHAnsi"/>
        </w:rPr>
      </w:pPr>
    </w:p>
    <w:p w:rsidR="004574D1" w:rsidRPr="002945ED" w:rsidRDefault="004574D1" w:rsidP="004574D1">
      <w:pPr>
        <w:spacing w:after="0" w:line="360" w:lineRule="auto"/>
        <w:ind w:right="454"/>
        <w:jc w:val="both"/>
        <w:rPr>
          <w:b/>
          <w:bCs/>
        </w:rPr>
      </w:pPr>
      <w:r w:rsidRPr="00CD151A">
        <w:rPr>
          <w:rStyle w:val="Fett"/>
        </w:rPr>
        <w:t xml:space="preserve">Referenz: </w:t>
      </w:r>
    </w:p>
    <w:p w:rsidR="001B38F7" w:rsidRPr="001B38F7" w:rsidRDefault="001B38F7" w:rsidP="001B38F7">
      <w:pPr>
        <w:rPr>
          <w:rFonts w:cstheme="minorHAnsi"/>
          <w:color w:val="333333"/>
          <w:lang w:val="en-US"/>
        </w:rPr>
      </w:pPr>
      <w:r w:rsidRPr="001B38F7">
        <w:rPr>
          <w:rFonts w:cstheme="minorHAnsi"/>
          <w:color w:val="333333"/>
        </w:rPr>
        <w:t>1.  Sonneveld P, Dimopoulos MA, Boccadoro M, Quach H, Ho PJ, Beksac M, Hulin C, Antonioli E, Leleu X, Mangiacavalli S, Perrot A, Cavo M, Belotti A, Broijl A, Gay F, Mina R, Nijhof IS, van de Donk NWCJ, Katodritou E, Schjesvold F, Sureda Balari A, Rosiñol L, Delforge M, Roeloffzen W, Silzle T, Vangsted A, Einsele H, Spencer A, Hajek R, Jurczyszyn A, Lonergan S, Ahmadi T, Liu Y, Wang J, Vieyra D, van Brummelen EMJ, Vanquickelberghe V, Sitthi-Amorn A, de Boer CJ, Carson R, Rodri</w:t>
      </w:r>
      <w:r w:rsidRPr="001B38F7">
        <w:rPr>
          <w:rFonts w:cstheme="minorHAnsi"/>
          <w:color w:val="333333"/>
        </w:rPr>
        <w:lastRenderedPageBreak/>
        <w:t xml:space="preserve">guez-Otero P, Bladé J, Moreau P; PERSEUS Trial Investigators. </w:t>
      </w:r>
      <w:r w:rsidRPr="001B38F7">
        <w:rPr>
          <w:rFonts w:cstheme="minorHAnsi"/>
          <w:color w:val="333333"/>
          <w:lang w:val="en-US"/>
        </w:rPr>
        <w:t>Daratumumab, Bortezomib, Lenalidomide, and Dexamethasone for Multiple Myeloma. N Engl J Med. 2024 Jan 25;390(4):301-313. doi: 10.1056/NEJMoa2312054. Epub 2023 Dec 12. PMID: 38084760.</w:t>
      </w:r>
    </w:p>
    <w:p w:rsidR="001B38F7" w:rsidRPr="001B38F7" w:rsidRDefault="001B38F7" w:rsidP="001B38F7">
      <w:pPr>
        <w:rPr>
          <w:rFonts w:cstheme="minorHAnsi"/>
          <w:color w:val="333333"/>
          <w:lang w:val="en-US"/>
        </w:rPr>
      </w:pPr>
      <w:r w:rsidRPr="001B38F7">
        <w:rPr>
          <w:rFonts w:cstheme="minorHAnsi"/>
          <w:color w:val="333333"/>
          <w:lang w:val="en-US"/>
        </w:rPr>
        <w:t>2.  S1803, Lenalidomide +/- Daratumumab/rHuPh20 as Post-ASCT Maintenance for MM w/MRD to Direct Therapy Duration (DRAMMATIC); NCT04071457</w:t>
      </w:r>
    </w:p>
    <w:p w:rsidR="001B38F7" w:rsidRPr="001B38F7" w:rsidRDefault="001B38F7" w:rsidP="001B38F7">
      <w:pPr>
        <w:rPr>
          <w:rFonts w:cstheme="minorHAnsi"/>
          <w:color w:val="333333"/>
          <w:lang w:val="en-US"/>
        </w:rPr>
      </w:pPr>
      <w:r w:rsidRPr="001B38F7">
        <w:rPr>
          <w:rFonts w:cstheme="minorHAnsi"/>
          <w:color w:val="333333"/>
          <w:lang w:val="en-US"/>
        </w:rPr>
        <w:t>3. Amrita Krishnan, Antje Hoering, Parameswaran Hari, Rachael Sexton, Robert Z. Orlowski; Phase III Study of Daratumumab/rhuph20 (nsc- 810307) + Lenalidomide or Lenalidomide As Post-Autologous Stem Cell Transplant Maintenance Therapyin Patients with Multiple Myeloma (mm) Using Minimal Residual Disease Todirect Therapy Duration (DRAMMATIC study): SWOG s1803. Presented at ASH 2020</w:t>
      </w:r>
    </w:p>
    <w:p w:rsidR="001B38F7" w:rsidRPr="001B38F7" w:rsidRDefault="001B38F7" w:rsidP="001B38F7">
      <w:pPr>
        <w:spacing w:before="100" w:beforeAutospacing="1" w:line="276" w:lineRule="auto"/>
        <w:rPr>
          <w:rFonts w:cstheme="minorHAnsi"/>
          <w:lang w:val="en-US" w:eastAsia="en-GB"/>
        </w:rPr>
      </w:pPr>
      <w:r w:rsidRPr="001B38F7">
        <w:rPr>
          <w:rFonts w:cstheme="minorHAnsi"/>
          <w:color w:val="333333"/>
          <w:lang w:val="en-US"/>
        </w:rPr>
        <w:t>4. Munshi NC, Avet-Loiseau H, Anderson KC, Neri P, Paiva B, Samur M, Dimopoulos M, Kulakova M, Lam A, Hashim M, He J, Heeg B, Ukropec J, Vermeulen J, Cote S, Bahlis N. A large meta-analysis establishes the role of MRD negativity in long-term survival outcomes in patients with multiple myeloma. Blood Adv. 2020 Dec 8;4(23):5988-5999. doi: 10.1182/bloodadvances.2020002827. PMID: 33284948; PMCID: PMC7724898.</w:t>
      </w:r>
      <w:r w:rsidRPr="001B38F7">
        <w:rPr>
          <w:rFonts w:cstheme="minorHAnsi"/>
          <w:lang w:val="en-US" w:eastAsia="en-GB"/>
        </w:rPr>
        <w:t xml:space="preserve"> </w:t>
      </w:r>
    </w:p>
    <w:p w:rsidR="004574D1" w:rsidRPr="00391CC9" w:rsidRDefault="004574D1" w:rsidP="001B38F7">
      <w:pPr>
        <w:spacing w:after="0" w:line="360" w:lineRule="auto"/>
        <w:ind w:right="454"/>
        <w:jc w:val="both"/>
        <w:rPr>
          <w:rFonts w:cstheme="minorHAnsi"/>
          <w:lang w:val="en-US"/>
        </w:rPr>
      </w:pPr>
    </w:p>
    <w:p w:rsidR="004574D1" w:rsidRPr="001B38F7" w:rsidRDefault="004574D1" w:rsidP="004574D1">
      <w:pPr>
        <w:spacing w:after="0" w:line="360" w:lineRule="auto"/>
        <w:ind w:right="454"/>
        <w:jc w:val="both"/>
        <w:rPr>
          <w:rFonts w:cstheme="minorHAnsi"/>
          <w:lang w:val="en-US"/>
        </w:rPr>
      </w:pPr>
    </w:p>
    <w:p w:rsidR="00836A23" w:rsidRPr="00836A23" w:rsidRDefault="004574D1" w:rsidP="004574D1">
      <w:pPr>
        <w:spacing w:after="0" w:line="360" w:lineRule="auto"/>
        <w:ind w:right="454"/>
        <w:jc w:val="both"/>
      </w:pPr>
      <w:r w:rsidRPr="00391CC9">
        <w:rPr>
          <w:rFonts w:cstheme="minorHAnsi"/>
        </w:rPr>
        <w:t>Mit bestem Dank für Ihre Mühe und freundlichen Grüßen</w:t>
      </w:r>
    </w:p>
    <w:sectPr w:rsidR="00836A23" w:rsidRPr="00836A23" w:rsidSect="004574D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11" w:rsidRDefault="00F678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811" w:rsidRDefault="00F678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F67811" w:rsidP="00F67811">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fldSimple w:instr=" NUMPAGES   \* MERGEFORMAT ">
            <w:r>
              <w:rPr>
                <w:noProof/>
              </w:rPr>
              <w:t>2</w:t>
            </w:r>
          </w:fldSimple>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F67811"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3"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6FE0"/>
    <w:rsid w:val="00791A8D"/>
    <w:rsid w:val="007A08DD"/>
    <w:rsid w:val="007A0E4E"/>
    <w:rsid w:val="007A3256"/>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A7870"/>
    <w:rsid w:val="008B4A9B"/>
    <w:rsid w:val="008C56B8"/>
    <w:rsid w:val="008C78D6"/>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C12DF6"/>
    <w:rsid w:val="00C13942"/>
    <w:rsid w:val="00C15722"/>
    <w:rsid w:val="00C17DFE"/>
    <w:rsid w:val="00C356A9"/>
    <w:rsid w:val="00C35ABE"/>
    <w:rsid w:val="00C65D38"/>
    <w:rsid w:val="00C67327"/>
    <w:rsid w:val="00C67929"/>
    <w:rsid w:val="00C7464C"/>
    <w:rsid w:val="00C8162A"/>
    <w:rsid w:val="00C931D8"/>
    <w:rsid w:val="00CA62FC"/>
    <w:rsid w:val="00CB2E18"/>
    <w:rsid w:val="00CC20D0"/>
    <w:rsid w:val="00CC2A77"/>
    <w:rsid w:val="00CC3153"/>
    <w:rsid w:val="00CD3B18"/>
    <w:rsid w:val="00CD5603"/>
    <w:rsid w:val="00CE32B3"/>
    <w:rsid w:val="00CE5B14"/>
    <w:rsid w:val="00CE7790"/>
    <w:rsid w:val="00CF0647"/>
    <w:rsid w:val="00CF35EF"/>
    <w:rsid w:val="00D040CD"/>
    <w:rsid w:val="00D14746"/>
    <w:rsid w:val="00D14F92"/>
    <w:rsid w:val="00D216F4"/>
    <w:rsid w:val="00D25FEB"/>
    <w:rsid w:val="00D4622E"/>
    <w:rsid w:val="00D538F0"/>
    <w:rsid w:val="00D63844"/>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67811"/>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semiHidden/>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C3E82-C8F2-4090-BF7A-189C3386F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515</Words>
  <Characters>3350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Besprechungsprotokoll</vt:lpstr>
    </vt:vector>
  </TitlesOfParts>
  <Company>Microsoft</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3</cp:revision>
  <cp:lastPrinted>2016-08-15T13:52:00Z</cp:lastPrinted>
  <dcterms:created xsi:type="dcterms:W3CDTF">2024-11-19T09:46:00Z</dcterms:created>
  <dcterms:modified xsi:type="dcterms:W3CDTF">2024-11-19T12:14:00Z</dcterms:modified>
</cp:coreProperties>
</file>